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4A2" w:rsidP="3E080F22" w:rsidRDefault="009334A2" w14:paraId="0CAAC9ED" w14:textId="61A6B704">
      <w:pPr>
        <w:pStyle w:val="NormalWeb"/>
        <w:shd w:val="clear" w:color="auto" w:fill="FFFFFF" w:themeFill="background1"/>
        <w:spacing w:before="0" w:beforeAutospacing="off" w:after="0" w:afterAutospacing="off"/>
        <w:jc w:val="center"/>
        <w:rPr>
          <w:rFonts w:ascii="Source Sans Pro" w:hAnsi="Source Sans Pro" w:cs="Segoe UI"/>
          <w:b w:val="1"/>
          <w:bCs w:val="1"/>
          <w:color w:val="000000"/>
          <w:sz w:val="36"/>
          <w:szCs w:val="36"/>
          <w:u w:val="single"/>
          <w:bdr w:val="none" w:color="auto" w:sz="0" w:space="0" w:frame="1"/>
        </w:rPr>
      </w:pPr>
      <w:r w:rsidRPr="3E080F22" w:rsidR="009334A2">
        <w:rPr>
          <w:rFonts w:ascii="Source Sans Pro" w:hAnsi="Source Sans Pro" w:cs="Segoe UI"/>
          <w:b w:val="1"/>
          <w:bCs w:val="1"/>
          <w:color w:val="000000"/>
          <w:sz w:val="36"/>
          <w:szCs w:val="36"/>
          <w:u w:val="single"/>
          <w:bdr w:val="none" w:color="auto" w:sz="0" w:space="0" w:frame="1"/>
        </w:rPr>
        <w:t>We are with you</w:t>
      </w:r>
      <w:r w:rsidRPr="3E080F22" w:rsidR="009334A2">
        <w:rPr>
          <w:rFonts w:ascii="Source Sans Pro" w:hAnsi="Source Sans Pro" w:cs="Segoe UI"/>
          <w:b w:val="1"/>
          <w:bCs w:val="1"/>
          <w:color w:val="000000"/>
          <w:sz w:val="36"/>
          <w:szCs w:val="36"/>
          <w:u w:val="single"/>
          <w:bdr w:val="none" w:color="auto" w:sz="0" w:space="0" w:frame="1"/>
        </w:rPr>
        <w:t xml:space="preserve"> </w:t>
      </w:r>
      <w:r w:rsidRPr="3E080F22" w:rsidR="1444888D">
        <w:rPr>
          <w:rFonts w:ascii="Source Sans Pro" w:hAnsi="Source Sans Pro" w:cs="Segoe UI"/>
          <w:b w:val="1"/>
          <w:bCs w:val="1"/>
          <w:color w:val="000000"/>
          <w:sz w:val="36"/>
          <w:szCs w:val="36"/>
          <w:u w:val="single"/>
          <w:bdr w:val="none" w:color="auto" w:sz="0" w:space="0" w:frame="1"/>
        </w:rPr>
        <w:t xml:space="preserve">1</w:t>
      </w:r>
      <w:r w:rsidRPr="3E080F22" w:rsidR="0DD680AA">
        <w:rPr>
          <w:rFonts w:ascii="Source Sans Pro" w:hAnsi="Source Sans Pro" w:cs="Segoe UI"/>
          <w:b w:val="1"/>
          <w:bCs w:val="1"/>
          <w:color w:val="000000"/>
          <w:sz w:val="36"/>
          <w:szCs w:val="36"/>
          <w:u w:val="single"/>
          <w:bdr w:val="none" w:color="auto" w:sz="0" w:space="0" w:frame="1"/>
        </w:rPr>
        <w:t xml:space="preserve">9</w:t>
      </w:r>
      <w:r w:rsidRPr="3E080F22" w:rsidR="1444888D">
        <w:rPr>
          <w:rFonts w:ascii="Source Sans Pro" w:hAnsi="Source Sans Pro" w:cs="Segoe UI"/>
          <w:b w:val="1"/>
          <w:bCs w:val="1"/>
          <w:color w:val="000000"/>
          <w:sz w:val="36"/>
          <w:szCs w:val="36"/>
          <w:u w:val="single"/>
          <w:bdr w:val="none" w:color="auto" w:sz="0" w:space="0" w:frame="1"/>
        </w:rPr>
        <w:t xml:space="preserve">.04</w:t>
      </w:r>
      <w:r w:rsidRPr="3E080F22" w:rsidR="6E212D65">
        <w:rPr>
          <w:rFonts w:ascii="Source Sans Pro" w:hAnsi="Source Sans Pro" w:cs="Segoe UI"/>
          <w:b w:val="1"/>
          <w:bCs w:val="1"/>
          <w:color w:val="000000"/>
          <w:sz w:val="36"/>
          <w:szCs w:val="36"/>
          <w:u w:val="single"/>
          <w:bdr w:val="none" w:color="auto" w:sz="0" w:space="0" w:frame="1"/>
        </w:rPr>
        <w:t xml:space="preserve">.21</w:t>
      </w:r>
    </w:p>
    <w:p w:rsidRPr="009334A2" w:rsidR="009334A2" w:rsidP="1D06D662" w:rsidRDefault="009334A2" w14:paraId="1B20CA40" w14:textId="021A19CC">
      <w:pPr>
        <w:spacing w:before="0" w:beforeAutospacing="off" w:after="0" w:afterAutospacing="off"/>
      </w:pPr>
      <w:r w:rsidRPr="1D06D662" w:rsidR="42C11337">
        <w:rPr>
          <w:rFonts w:ascii="Source Sans Pro" w:hAnsi="Source Sans Pro" w:eastAsia="Source Sans Pro" w:cs="Source Sans Pro"/>
          <w:b w:val="0"/>
          <w:bCs w:val="0"/>
          <w:i w:val="0"/>
          <w:iCs w:val="0"/>
          <w:noProof w:val="0"/>
          <w:color w:val="000000" w:themeColor="text1" w:themeTint="FF" w:themeShade="FF"/>
          <w:sz w:val="24"/>
          <w:szCs w:val="24"/>
          <w:lang w:val="en-GB"/>
        </w:rPr>
        <w:t>Good Morning</w:t>
      </w:r>
      <w:r w:rsidRPr="1D06D662" w:rsidR="41711E14">
        <w:rPr>
          <w:rFonts w:ascii="Source Sans Pro" w:hAnsi="Source Sans Pro" w:eastAsia="Source Sans Pro" w:cs="Source Sans Pro"/>
          <w:b w:val="0"/>
          <w:bCs w:val="0"/>
          <w:i w:val="0"/>
          <w:iCs w:val="0"/>
          <w:noProof w:val="0"/>
          <w:color w:val="000000" w:themeColor="text1" w:themeTint="FF" w:themeShade="FF"/>
          <w:sz w:val="24"/>
          <w:szCs w:val="24"/>
          <w:lang w:val="en-GB"/>
        </w:rPr>
        <w:t>,</w:t>
      </w:r>
    </w:p>
    <w:p w:rsidR="1D06D662" w:rsidP="1D06D662" w:rsidRDefault="1D06D662" w14:paraId="3A81B41B" w14:textId="3FBD9022">
      <w:pPr>
        <w:pStyle w:val="Normal"/>
        <w:spacing w:before="0" w:beforeAutospacing="off" w:after="0" w:afterAutospacing="off"/>
        <w:rPr>
          <w:rFonts w:ascii="Source Sans Pro" w:hAnsi="Source Sans Pro" w:eastAsia="Source Sans Pro" w:cs="Source Sans Pro"/>
          <w:b w:val="0"/>
          <w:bCs w:val="0"/>
          <w:i w:val="0"/>
          <w:iCs w:val="0"/>
          <w:noProof w:val="0"/>
          <w:color w:val="000000" w:themeColor="text1" w:themeTint="FF" w:themeShade="FF"/>
          <w:sz w:val="24"/>
          <w:szCs w:val="24"/>
          <w:lang w:val="en-GB"/>
        </w:rPr>
      </w:pPr>
    </w:p>
    <w:p w:rsidR="42C11337" w:rsidP="3914CB14" w:rsidRDefault="42C11337" w14:paraId="4F12B14B" w14:textId="17844F41">
      <w:pPr>
        <w:spacing w:before="0" w:beforeAutospacing="off" w:after="0" w:afterAutospacing="off"/>
        <w:jc w:val="both"/>
      </w:pPr>
      <w:r w:rsidRPr="3914CB14" w:rsidR="42C11337">
        <w:rPr>
          <w:rFonts w:ascii="Source Sans Pro" w:hAnsi="Source Sans Pro" w:eastAsia="Source Sans Pro" w:cs="Source Sans Pro"/>
          <w:b w:val="0"/>
          <w:bCs w:val="0"/>
          <w:i w:val="0"/>
          <w:iCs w:val="0"/>
          <w:noProof w:val="0"/>
          <w:color w:val="000000" w:themeColor="text1" w:themeTint="FF" w:themeShade="FF"/>
          <w:sz w:val="24"/>
          <w:szCs w:val="24"/>
          <w:lang w:val="en-GB"/>
        </w:rPr>
        <w:t>Please see below for our weekly recommendations of resources and tips to support parents, professionals and young people.</w:t>
      </w:r>
    </w:p>
    <w:p w:rsidR="3914CB14" w:rsidP="3914CB14" w:rsidRDefault="3914CB14" w14:paraId="07C2DE8C" w14:textId="62F1D665">
      <w:pPr>
        <w:jc w:val="both"/>
        <w:rPr>
          <w:rFonts w:ascii="Arial" w:hAnsi="Arial" w:eastAsia="Arial" w:cs="Arial"/>
          <w:b w:val="1"/>
          <w:bCs w:val="1"/>
          <w:i w:val="0"/>
          <w:iCs w:val="0"/>
          <w:noProof w:val="0"/>
          <w:color w:val="323130"/>
          <w:sz w:val="24"/>
          <w:szCs w:val="24"/>
          <w:lang w:val="en-GB"/>
        </w:rPr>
      </w:pPr>
    </w:p>
    <w:p w:rsidR="1C01BFCB" w:rsidP="3914CB14" w:rsidRDefault="1C01BFCB" w14:paraId="36076C61" w14:textId="64496138">
      <w:pPr>
        <w:jc w:val="both"/>
      </w:pPr>
      <w:r w:rsidRPr="3914CB14" w:rsidR="1C01BFCB">
        <w:rPr>
          <w:rFonts w:ascii="Arial" w:hAnsi="Arial" w:eastAsia="Arial" w:cs="Arial"/>
          <w:b w:val="1"/>
          <w:bCs w:val="1"/>
          <w:i w:val="0"/>
          <w:iCs w:val="0"/>
          <w:noProof w:val="0"/>
          <w:color w:val="323130"/>
          <w:sz w:val="24"/>
          <w:szCs w:val="24"/>
          <w:lang w:val="en-GB"/>
        </w:rPr>
        <w:t>YPAS – Online AA Meetings for Young People</w:t>
      </w:r>
    </w:p>
    <w:p w:rsidR="1C01BFCB" w:rsidP="3914CB14" w:rsidRDefault="1C01BFCB" w14:paraId="37920EEE" w14:textId="3DFAA4FB">
      <w:pPr>
        <w:jc w:val="both"/>
      </w:pPr>
      <w:r w:rsidRPr="3914CB14" w:rsidR="1C01BFCB">
        <w:rPr>
          <w:rFonts w:ascii="Arial" w:hAnsi="Arial" w:eastAsia="Arial" w:cs="Arial"/>
          <w:b w:val="0"/>
          <w:bCs w:val="0"/>
          <w:i w:val="0"/>
          <w:iCs w:val="0"/>
          <w:noProof w:val="0"/>
          <w:color w:val="323130"/>
          <w:sz w:val="24"/>
          <w:szCs w:val="24"/>
          <w:lang w:val="en-GB"/>
        </w:rPr>
        <w:t>Anyone from any area can attend a Young Persons meeting no matter where in the world the meeting is taking place.</w:t>
      </w:r>
    </w:p>
    <w:p w:rsidR="1C01BFCB" w:rsidP="3914CB14" w:rsidRDefault="1C01BFCB" w14:paraId="3EB71EF2" w14:textId="24149E2F">
      <w:pPr>
        <w:jc w:val="both"/>
      </w:pPr>
      <w:r w:rsidRPr="3914CB14" w:rsidR="1C01BFCB">
        <w:rPr>
          <w:rFonts w:ascii="Arial" w:hAnsi="Arial" w:eastAsia="Arial" w:cs="Arial"/>
          <w:b w:val="0"/>
          <w:bCs w:val="0"/>
          <w:i w:val="0"/>
          <w:iCs w:val="0"/>
          <w:noProof w:val="0"/>
          <w:color w:val="000000" w:themeColor="text1" w:themeTint="FF" w:themeShade="FF"/>
          <w:sz w:val="24"/>
          <w:szCs w:val="24"/>
          <w:lang w:val="en-GB"/>
        </w:rPr>
        <w:t xml:space="preserve">Young people can also use the meeting finder </w:t>
      </w:r>
      <w:hyperlink r:id="R03ac44ef2cad4e8a">
        <w:r w:rsidRPr="3914CB14" w:rsidR="1C01BFCB">
          <w:rPr>
            <w:rStyle w:val="Hyperlink"/>
            <w:rFonts w:ascii="Arial" w:hAnsi="Arial" w:eastAsia="Arial" w:cs="Arial"/>
            <w:b w:val="0"/>
            <w:bCs w:val="0"/>
            <w:i w:val="0"/>
            <w:iCs w:val="0"/>
            <w:noProof w:val="0"/>
            <w:sz w:val="24"/>
            <w:szCs w:val="24"/>
            <w:lang w:val="en-GB"/>
          </w:rPr>
          <w:t>https://ypaas.netlify.app/</w:t>
        </w:r>
      </w:hyperlink>
      <w:r w:rsidRPr="3914CB14" w:rsidR="1C01BFCB">
        <w:rPr>
          <w:rFonts w:ascii="Arial" w:hAnsi="Arial" w:eastAsia="Arial" w:cs="Arial"/>
          <w:b w:val="0"/>
          <w:bCs w:val="0"/>
          <w:i w:val="0"/>
          <w:iCs w:val="0"/>
          <w:noProof w:val="0"/>
          <w:color w:val="000000" w:themeColor="text1" w:themeTint="FF" w:themeShade="FF"/>
          <w:sz w:val="24"/>
          <w:szCs w:val="24"/>
          <w:lang w:val="en-GB"/>
        </w:rPr>
        <w:t xml:space="preserve">  </w:t>
      </w:r>
    </w:p>
    <w:p w:rsidR="1C01BFCB" w:rsidP="3914CB14" w:rsidRDefault="1C01BFCB" w14:paraId="75210D9C" w14:textId="59A96C7D">
      <w:pPr>
        <w:jc w:val="both"/>
      </w:pPr>
      <w:r w:rsidRPr="3914CB14" w:rsidR="1C01BFCB">
        <w:rPr>
          <w:rFonts w:ascii="Arial" w:hAnsi="Arial" w:eastAsia="Arial" w:cs="Arial"/>
          <w:b w:val="0"/>
          <w:bCs w:val="0"/>
          <w:i w:val="0"/>
          <w:iCs w:val="0"/>
          <w:noProof w:val="0"/>
          <w:color w:val="000000" w:themeColor="text1" w:themeTint="FF" w:themeShade="FF"/>
          <w:sz w:val="24"/>
          <w:szCs w:val="24"/>
          <w:lang w:val="en-GB"/>
        </w:rPr>
        <w:t>This will give the next available young person’s meeting automatically. They can select the United Kingdom on the boxes on the right if they just want a UK meeting too for example.</w:t>
      </w:r>
    </w:p>
    <w:p w:rsidR="1C01BFCB" w:rsidP="3914CB14" w:rsidRDefault="1C01BFCB" w14:paraId="39454711" w14:textId="31AEE3B2">
      <w:pPr>
        <w:jc w:val="both"/>
      </w:pPr>
      <w:r w:rsidRPr="3914CB14" w:rsidR="1C01BFCB">
        <w:rPr>
          <w:rFonts w:ascii="Arial" w:hAnsi="Arial" w:eastAsia="Arial" w:cs="Arial"/>
          <w:b w:val="0"/>
          <w:bCs w:val="0"/>
          <w:i w:val="0"/>
          <w:iCs w:val="0"/>
          <w:noProof w:val="0"/>
          <w:color w:val="000000" w:themeColor="text1" w:themeTint="FF" w:themeShade="FF"/>
          <w:sz w:val="24"/>
          <w:szCs w:val="24"/>
          <w:lang w:val="en-GB"/>
        </w:rPr>
        <w:t>This short video promotes the meetings:</w:t>
      </w:r>
      <w:hyperlink r:id="Rae48cd5f0e064a82">
        <w:r w:rsidRPr="3914CB14" w:rsidR="1C01BFCB">
          <w:rPr>
            <w:rStyle w:val="Hyperlink"/>
            <w:rFonts w:ascii="Arial" w:hAnsi="Arial" w:eastAsia="Arial" w:cs="Arial"/>
            <w:b w:val="0"/>
            <w:bCs w:val="0"/>
            <w:i w:val="0"/>
            <w:iCs w:val="0"/>
            <w:noProof w:val="0"/>
            <w:sz w:val="24"/>
            <w:szCs w:val="24"/>
            <w:lang w:val="en-GB"/>
          </w:rPr>
          <w:t xml:space="preserve"> https://www.youtube.com/watch?v=7SfEQP6iOl8&amp;t=10s</w:t>
        </w:r>
      </w:hyperlink>
    </w:p>
    <w:p w:rsidR="1C01BFCB" w:rsidP="3914CB14" w:rsidRDefault="1C01BFCB" w14:paraId="64CEEBEB" w14:textId="7C2FC2C1">
      <w:pPr>
        <w:jc w:val="both"/>
      </w:pPr>
      <w:r w:rsidRPr="3914CB14" w:rsidR="1C01BFCB">
        <w:rPr>
          <w:rFonts w:ascii="Arial" w:hAnsi="Arial" w:eastAsia="Arial" w:cs="Arial"/>
          <w:b w:val="0"/>
          <w:bCs w:val="0"/>
          <w:i w:val="0"/>
          <w:iCs w:val="0"/>
          <w:noProof w:val="0"/>
          <w:color w:val="000000" w:themeColor="text1" w:themeTint="FF" w:themeShade="FF"/>
          <w:sz w:val="24"/>
          <w:szCs w:val="24"/>
          <w:lang w:val="en-GB"/>
        </w:rPr>
        <w:t xml:space="preserve"> </w:t>
      </w:r>
      <w:r w:rsidRPr="3914CB14" w:rsidR="1C01BFCB">
        <w:rPr>
          <w:rFonts w:ascii="Arial" w:hAnsi="Arial" w:eastAsia="Arial" w:cs="Arial"/>
          <w:b w:val="1"/>
          <w:bCs w:val="1"/>
          <w:i w:val="0"/>
          <w:iCs w:val="0"/>
          <w:noProof w:val="0"/>
          <w:color w:val="000000" w:themeColor="text1" w:themeTint="FF" w:themeShade="FF"/>
          <w:sz w:val="24"/>
          <w:szCs w:val="24"/>
          <w:lang w:val="en-GB"/>
        </w:rPr>
        <w:t>Free recorded webinar for parents/carers</w:t>
      </w:r>
    </w:p>
    <w:p w:rsidR="1C01BFCB" w:rsidP="3914CB14" w:rsidRDefault="1C01BFCB" w14:paraId="54C9B218" w14:textId="2C159F09">
      <w:pPr>
        <w:jc w:val="both"/>
      </w:pPr>
      <w:r w:rsidRPr="3914CB14" w:rsidR="1C01BFCB">
        <w:rPr>
          <w:rFonts w:ascii="Arial" w:hAnsi="Arial" w:eastAsia="Arial" w:cs="Arial"/>
          <w:b w:val="0"/>
          <w:bCs w:val="0"/>
          <w:i w:val="0"/>
          <w:iCs w:val="0"/>
          <w:noProof w:val="0"/>
          <w:color w:val="000000" w:themeColor="text1" w:themeTint="FF" w:themeShade="FF"/>
          <w:sz w:val="24"/>
          <w:szCs w:val="24"/>
          <w:lang w:val="en-GB"/>
        </w:rPr>
        <w:t>The Department for Education has worked with the Department of Health and Social Care, Health Education England, Public Health England, NHS England  and an expert advisory group to develop Wellbeing for Education Return.</w:t>
      </w:r>
    </w:p>
    <w:p w:rsidR="1C01BFCB" w:rsidP="3914CB14" w:rsidRDefault="1C01BFCB" w14:paraId="2ED26001" w14:textId="03607105">
      <w:pPr>
        <w:jc w:val="both"/>
      </w:pPr>
      <w:r w:rsidRPr="3914CB14" w:rsidR="1C01BFCB">
        <w:rPr>
          <w:rFonts w:ascii="Arial" w:hAnsi="Arial" w:eastAsia="Arial" w:cs="Arial"/>
          <w:b w:val="0"/>
          <w:bCs w:val="0"/>
          <w:i w:val="0"/>
          <w:iCs w:val="0"/>
          <w:noProof w:val="0"/>
          <w:color w:val="000000" w:themeColor="text1" w:themeTint="FF" w:themeShade="FF"/>
          <w:sz w:val="24"/>
          <w:szCs w:val="24"/>
          <w:lang w:val="en-GB"/>
        </w:rPr>
        <w:t>As part of the programme this FREE webinar Helping Parents and Carers to Support Children's Emotional Wellbeing in Times of Uncertainty - led by Kelly Hannaghan, Mental Health and Wellbeing Consultant offers parents and carers a space to gain knowledge rich approaches and key skills to help you recognise and respond to your child's emotional health needs both within and beyond the pandemic.</w:t>
      </w:r>
    </w:p>
    <w:p w:rsidR="1C01BFCB" w:rsidP="3914CB14" w:rsidRDefault="1C01BFCB" w14:paraId="182F3830" w14:textId="096FA517">
      <w:pPr>
        <w:jc w:val="both"/>
      </w:pPr>
      <w:hyperlink r:id="R6f034fcf59fc437e">
        <w:r w:rsidRPr="3914CB14" w:rsidR="1C01BFCB">
          <w:rPr>
            <w:rStyle w:val="Hyperlink"/>
            <w:rFonts w:ascii="Arial" w:hAnsi="Arial" w:eastAsia="Arial" w:cs="Arial"/>
            <w:b w:val="0"/>
            <w:bCs w:val="0"/>
            <w:i w:val="0"/>
            <w:iCs w:val="0"/>
            <w:noProof w:val="0"/>
            <w:sz w:val="24"/>
            <w:szCs w:val="24"/>
            <w:lang w:val="en-GB"/>
          </w:rPr>
          <w:t>https://www.theeducationpeople.org/our-expertise/mental-health-wellbeing/webinars-training/support-for-parents-and-carers/</w:t>
        </w:r>
      </w:hyperlink>
    </w:p>
    <w:p w:rsidR="3914CB14" w:rsidP="3914CB14" w:rsidRDefault="3914CB14" w14:paraId="6D330523" w14:textId="008EDAD2">
      <w:pPr>
        <w:pStyle w:val="Normal"/>
        <w:spacing w:before="0" w:beforeAutospacing="off" w:after="0" w:afterAutospacing="off"/>
        <w:jc w:val="both"/>
        <w:rPr>
          <w:rFonts w:ascii="Source Sans Pro" w:hAnsi="Source Sans Pro" w:eastAsia="Source Sans Pro" w:cs="Source Sans Pro"/>
          <w:b w:val="0"/>
          <w:bCs w:val="0"/>
          <w:i w:val="0"/>
          <w:iCs w:val="0"/>
          <w:noProof w:val="0"/>
          <w:color w:val="000000" w:themeColor="text1" w:themeTint="FF" w:themeShade="FF"/>
          <w:sz w:val="24"/>
          <w:szCs w:val="24"/>
          <w:lang w:val="en-GB"/>
        </w:rPr>
      </w:pPr>
    </w:p>
    <w:p w:rsidRPr="009334A2" w:rsidR="009334A2" w:rsidP="012226B8" w:rsidRDefault="009334A2" w14:paraId="4A5789DF" w14:textId="7DEBAB61">
      <w:pPr>
        <w:pStyle w:val="NormalWeb"/>
        <w:shd w:val="clear" w:color="auto" w:fill="FFFFFF" w:themeFill="background1"/>
        <w:spacing w:before="0" w:beforeAutospacing="off" w:after="0" w:afterAutospacing="off"/>
        <w:jc w:val="center"/>
        <w:rPr>
          <w:rFonts w:ascii="Times New Roman" w:hAnsi="Times New Roman" w:eastAsia="Times New Roman" w:cs="Times New Roman"/>
          <w:b w:val="1"/>
          <w:bCs w:val="1"/>
          <w:color w:val="000000"/>
          <w:sz w:val="24"/>
          <w:szCs w:val="24"/>
          <w:u w:val="single"/>
          <w:bdr w:val="none" w:color="auto" w:sz="0" w:space="0" w:frame="1"/>
        </w:rPr>
      </w:pPr>
    </w:p>
    <w:p w:rsidR="2489E62A" w:rsidRDefault="2489E62A" w14:paraId="5E919E4D" w14:textId="32138C11">
      <w:r w:rsidRPr="09448441" w:rsidR="2489E62A">
        <w:rPr>
          <w:rFonts w:ascii="Calibri" w:hAnsi="Calibri" w:eastAsia="Calibri" w:cs="Calibri"/>
          <w:b w:val="1"/>
          <w:bCs w:val="1"/>
          <w:i w:val="0"/>
          <w:iCs w:val="0"/>
          <w:noProof w:val="0"/>
          <w:color w:val="323130"/>
          <w:sz w:val="24"/>
          <w:szCs w:val="24"/>
          <w:lang w:val="en-GB"/>
        </w:rPr>
        <w:t>Graham McGaw</w:t>
      </w:r>
    </w:p>
    <w:p w:rsidR="2489E62A" w:rsidRDefault="2489E62A" w14:paraId="12E6B918" w14:textId="0939A992">
      <w:r w:rsidRPr="09448441" w:rsidR="2489E62A">
        <w:rPr>
          <w:rFonts w:ascii="Calibri" w:hAnsi="Calibri" w:eastAsia="Calibri" w:cs="Calibri"/>
          <w:b w:val="1"/>
          <w:bCs w:val="1"/>
          <w:i w:val="0"/>
          <w:iCs w:val="0"/>
          <w:noProof w:val="0"/>
          <w:color w:val="323130"/>
          <w:sz w:val="24"/>
          <w:szCs w:val="24"/>
          <w:lang w:val="en-GB"/>
        </w:rPr>
        <w:t xml:space="preserve">Team Leader We Are With You MFH Service </w:t>
      </w:r>
    </w:p>
    <w:p w:rsidR="2489E62A" w:rsidRDefault="2489E62A" w14:paraId="0BD57BAA" w14:textId="5F21BD5D">
      <w:r w:rsidRPr="09448441" w:rsidR="2489E62A">
        <w:rPr>
          <w:rFonts w:ascii="Calibri" w:hAnsi="Calibri" w:eastAsia="Calibri" w:cs="Calibri"/>
          <w:b w:val="1"/>
          <w:bCs w:val="1"/>
          <w:i w:val="0"/>
          <w:iCs w:val="0"/>
          <w:noProof w:val="0"/>
          <w:color w:val="323130"/>
          <w:sz w:val="24"/>
          <w:szCs w:val="24"/>
          <w:lang w:val="en-GB"/>
        </w:rPr>
        <w:t>Cheshire West &amp; Warrington</w:t>
      </w:r>
    </w:p>
    <w:p w:rsidR="2489E62A" w:rsidRDefault="2489E62A" w14:paraId="523DDE45" w14:textId="21D0DB20">
      <w:r w:rsidRPr="09448441" w:rsidR="2489E62A">
        <w:rPr>
          <w:rFonts w:ascii="Calibri" w:hAnsi="Calibri" w:eastAsia="Calibri" w:cs="Calibri"/>
          <w:b w:val="1"/>
          <w:bCs w:val="1"/>
          <w:i w:val="0"/>
          <w:iCs w:val="0"/>
          <w:noProof w:val="0"/>
          <w:color w:val="323130"/>
          <w:sz w:val="24"/>
          <w:szCs w:val="24"/>
          <w:lang w:val="en-GB"/>
        </w:rPr>
        <w:t xml:space="preserve"> </w:t>
      </w:r>
    </w:p>
    <w:p w:rsidR="2489E62A" w:rsidRDefault="2489E62A" w14:paraId="3588ABE5" w14:textId="06632AD3">
      <w:r w:rsidRPr="09448441" w:rsidR="2489E62A">
        <w:rPr>
          <w:rFonts w:ascii="Calibri" w:hAnsi="Calibri" w:eastAsia="Calibri" w:cs="Calibri"/>
          <w:b w:val="0"/>
          <w:bCs w:val="0"/>
          <w:i w:val="0"/>
          <w:iCs w:val="0"/>
          <w:noProof w:val="0"/>
          <w:color w:val="323130"/>
          <w:sz w:val="24"/>
          <w:szCs w:val="24"/>
          <w:lang w:val="en-GB"/>
        </w:rPr>
        <w:t>New Town House, Warrington, Cheshire, WA1 2NH</w:t>
      </w:r>
    </w:p>
    <w:p w:rsidR="2489E62A" w:rsidRDefault="2489E62A" w14:paraId="36956C36" w14:textId="0672769A">
      <w:r w:rsidRPr="09448441" w:rsidR="2489E62A">
        <w:rPr>
          <w:rFonts w:ascii="Calibri" w:hAnsi="Calibri" w:eastAsia="Calibri" w:cs="Calibri"/>
          <w:b w:val="0"/>
          <w:bCs w:val="0"/>
          <w:i w:val="0"/>
          <w:iCs w:val="0"/>
          <w:noProof w:val="0"/>
          <w:color w:val="323130"/>
          <w:sz w:val="24"/>
          <w:szCs w:val="24"/>
          <w:lang w:val="en-GB"/>
        </w:rPr>
        <w:t>Wyvern House, The Drumber, Winsford, CW7 1AH</w:t>
      </w:r>
    </w:p>
    <w:p w:rsidR="2489E62A" w:rsidRDefault="2489E62A" w14:paraId="170EC985" w14:textId="4751E26F">
      <w:r w:rsidRPr="09448441" w:rsidR="2489E62A">
        <w:rPr>
          <w:rFonts w:ascii="Calibri" w:hAnsi="Calibri" w:eastAsia="Calibri" w:cs="Calibri"/>
          <w:b w:val="0"/>
          <w:bCs w:val="0"/>
          <w:i w:val="0"/>
          <w:iCs w:val="0"/>
          <w:noProof w:val="0"/>
          <w:color w:val="323130"/>
          <w:sz w:val="24"/>
          <w:szCs w:val="24"/>
          <w:lang w:val="en-GB"/>
        </w:rPr>
        <w:t xml:space="preserve"> </w:t>
      </w:r>
    </w:p>
    <w:p w:rsidR="2489E62A" w:rsidRDefault="2489E62A" w14:paraId="5A532BF5" w14:textId="05B717E4">
      <w:r w:rsidRPr="09448441" w:rsidR="2489E62A">
        <w:rPr>
          <w:rFonts w:ascii="Calibri" w:hAnsi="Calibri" w:eastAsia="Calibri" w:cs="Calibri"/>
          <w:b w:val="0"/>
          <w:bCs w:val="0"/>
          <w:i w:val="0"/>
          <w:iCs w:val="0"/>
          <w:noProof w:val="0"/>
          <w:color w:val="323130"/>
          <w:sz w:val="24"/>
          <w:szCs w:val="24"/>
          <w:lang w:val="en-GB"/>
        </w:rPr>
        <w:t>Mob: 07971079028</w:t>
      </w:r>
    </w:p>
    <w:p w:rsidR="2489E62A" w:rsidRDefault="2489E62A" w14:paraId="51CD7E84" w14:textId="2C48F0D7">
      <w:r w:rsidRPr="09448441" w:rsidR="2489E62A">
        <w:rPr>
          <w:rFonts w:ascii="Calibri" w:hAnsi="Calibri" w:eastAsia="Calibri" w:cs="Calibri"/>
          <w:b w:val="0"/>
          <w:bCs w:val="0"/>
          <w:i w:val="0"/>
          <w:iCs w:val="0"/>
          <w:noProof w:val="0"/>
          <w:color w:val="323130"/>
          <w:sz w:val="24"/>
          <w:szCs w:val="24"/>
          <w:lang w:val="en-GB"/>
        </w:rPr>
        <w:t xml:space="preserve"> </w:t>
      </w:r>
    </w:p>
    <w:p w:rsidR="2489E62A" w:rsidRDefault="2489E62A" w14:paraId="5B9F7140" w14:textId="3919EAC0">
      <w:r w:rsidRPr="09448441" w:rsidR="2489E62A">
        <w:rPr>
          <w:rFonts w:ascii="Calibri" w:hAnsi="Calibri" w:eastAsia="Calibri" w:cs="Calibri"/>
          <w:b w:val="0"/>
          <w:bCs w:val="0"/>
          <w:i w:val="0"/>
          <w:iCs w:val="0"/>
          <w:noProof w:val="0"/>
          <w:color w:val="002060"/>
          <w:sz w:val="24"/>
          <w:szCs w:val="24"/>
          <w:lang w:val="en-GB"/>
        </w:rPr>
        <w:t xml:space="preserve">Email: </w:t>
      </w:r>
      <w:hyperlink r:id="R5006d42dc917454a">
        <w:r w:rsidRPr="09448441" w:rsidR="2489E62A">
          <w:rPr>
            <w:rStyle w:val="Hyperlink"/>
            <w:rFonts w:ascii="Calibri" w:hAnsi="Calibri" w:eastAsia="Calibri" w:cs="Calibri"/>
            <w:b w:val="0"/>
            <w:bCs w:val="0"/>
            <w:i w:val="0"/>
            <w:iCs w:val="0"/>
            <w:noProof w:val="0"/>
            <w:sz w:val="24"/>
            <w:szCs w:val="24"/>
            <w:lang w:val="en-GB"/>
          </w:rPr>
          <w:t>graham.mcgaw@wearewithyou.org.uk</w:t>
        </w:r>
      </w:hyperlink>
    </w:p>
    <w:p w:rsidR="2489E62A" w:rsidRDefault="2489E62A" w14:paraId="75E22F35" w14:textId="3D287FEB">
      <w:r w:rsidRPr="09448441" w:rsidR="2489E62A">
        <w:rPr>
          <w:rFonts w:ascii="Calibri" w:hAnsi="Calibri" w:eastAsia="Calibri" w:cs="Calibri"/>
          <w:b w:val="0"/>
          <w:bCs w:val="0"/>
          <w:i w:val="0"/>
          <w:iCs w:val="0"/>
          <w:noProof w:val="0"/>
          <w:color w:val="002060"/>
          <w:sz w:val="24"/>
          <w:szCs w:val="24"/>
          <w:lang w:val="en-GB"/>
        </w:rPr>
        <w:t xml:space="preserve">Secure Email: </w:t>
      </w:r>
      <w:hyperlink r:id="R39aa4f1388a14b69">
        <w:r w:rsidRPr="09448441" w:rsidR="2489E62A">
          <w:rPr>
            <w:rStyle w:val="Hyperlink"/>
            <w:rFonts w:ascii="Calibri" w:hAnsi="Calibri" w:eastAsia="Calibri" w:cs="Calibri"/>
            <w:b w:val="0"/>
            <w:bCs w:val="0"/>
            <w:i w:val="0"/>
            <w:iCs w:val="0"/>
            <w:noProof w:val="0"/>
            <w:sz w:val="24"/>
            <w:szCs w:val="24"/>
            <w:lang w:val="en-GB"/>
          </w:rPr>
          <w:t>graham.mcgaw@wearewithyou.cjsm.net</w:t>
        </w:r>
      </w:hyperlink>
    </w:p>
    <w:p w:rsidR="09448441" w:rsidP="09448441" w:rsidRDefault="09448441" w14:paraId="439A6068" w14:textId="01FBF22C">
      <w:pPr>
        <w:rPr>
          <w:rFonts w:ascii="Calibri" w:hAnsi="Calibri" w:eastAsia="Calibri" w:cs="Calibri"/>
          <w:b w:val="0"/>
          <w:bCs w:val="0"/>
          <w:i w:val="0"/>
          <w:iCs w:val="0"/>
          <w:noProof w:val="0"/>
          <w:color w:val="323130"/>
          <w:sz w:val="22"/>
          <w:szCs w:val="22"/>
          <w:lang w:val="en-GB"/>
        </w:rPr>
      </w:pPr>
    </w:p>
    <w:p w:rsidR="09448441" w:rsidP="09448441" w:rsidRDefault="09448441" w14:paraId="3AD9B9C2" w14:textId="0BC1B541">
      <w:pPr>
        <w:pStyle w:val="Normal"/>
        <w:rPr>
          <w:rFonts w:ascii="Calibri" w:hAnsi="Calibri" w:eastAsia="Calibri" w:cs="Calibri"/>
          <w:b w:val="0"/>
          <w:bCs w:val="0"/>
          <w:i w:val="0"/>
          <w:iCs w:val="0"/>
          <w:noProof w:val="0"/>
          <w:color w:val="323130"/>
          <w:sz w:val="22"/>
          <w:szCs w:val="22"/>
          <w:lang w:val="en-GB"/>
        </w:rPr>
      </w:pPr>
    </w:p>
    <w:sectPr w:rsidR="005C0D7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A2"/>
    <w:rsid w:val="005C0D74"/>
    <w:rsid w:val="009334A2"/>
    <w:rsid w:val="012226B8"/>
    <w:rsid w:val="047E84E3"/>
    <w:rsid w:val="09448441"/>
    <w:rsid w:val="0DD680AA"/>
    <w:rsid w:val="132B4C7C"/>
    <w:rsid w:val="1444888D"/>
    <w:rsid w:val="1C01BFCB"/>
    <w:rsid w:val="1D06D662"/>
    <w:rsid w:val="2489E62A"/>
    <w:rsid w:val="2578ED17"/>
    <w:rsid w:val="2E7A9030"/>
    <w:rsid w:val="33DE5047"/>
    <w:rsid w:val="353A85C6"/>
    <w:rsid w:val="3597691F"/>
    <w:rsid w:val="39015769"/>
    <w:rsid w:val="3914CB14"/>
    <w:rsid w:val="3DE64303"/>
    <w:rsid w:val="3E080F22"/>
    <w:rsid w:val="41711E14"/>
    <w:rsid w:val="42C11337"/>
    <w:rsid w:val="4629D92A"/>
    <w:rsid w:val="47DD0503"/>
    <w:rsid w:val="4F1D34EB"/>
    <w:rsid w:val="52B8D90D"/>
    <w:rsid w:val="6DACC59F"/>
    <w:rsid w:val="6E212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8C7C"/>
  <w15:chartTrackingRefBased/>
  <w15:docId w15:val="{B89791F4-AB1C-4FDA-99FC-9E50E7A1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9334A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9334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352653">
      <w:bodyDiv w:val="1"/>
      <w:marLeft w:val="0"/>
      <w:marRight w:val="0"/>
      <w:marTop w:val="0"/>
      <w:marBottom w:val="0"/>
      <w:divBdr>
        <w:top w:val="none" w:sz="0" w:space="0" w:color="auto"/>
        <w:left w:val="none" w:sz="0" w:space="0" w:color="auto"/>
        <w:bottom w:val="none" w:sz="0" w:space="0" w:color="auto"/>
        <w:right w:val="none" w:sz="0" w:space="0" w:color="auto"/>
      </w:divBdr>
      <w:divsChild>
        <w:div w:id="618878828">
          <w:marLeft w:val="0"/>
          <w:marRight w:val="0"/>
          <w:marTop w:val="0"/>
          <w:marBottom w:val="0"/>
          <w:divBdr>
            <w:top w:val="none" w:sz="0" w:space="0" w:color="auto"/>
            <w:left w:val="none" w:sz="0" w:space="0" w:color="auto"/>
            <w:bottom w:val="none" w:sz="0" w:space="0" w:color="auto"/>
            <w:right w:val="none" w:sz="0" w:space="0" w:color="auto"/>
          </w:divBdr>
          <w:divsChild>
            <w:div w:id="1595671506">
              <w:marLeft w:val="0"/>
              <w:marRight w:val="0"/>
              <w:marTop w:val="0"/>
              <w:marBottom w:val="0"/>
              <w:divBdr>
                <w:top w:val="none" w:sz="0" w:space="0" w:color="auto"/>
                <w:left w:val="none" w:sz="0" w:space="0" w:color="auto"/>
                <w:bottom w:val="none" w:sz="0" w:space="0" w:color="auto"/>
                <w:right w:val="none" w:sz="0" w:space="0" w:color="auto"/>
              </w:divBdr>
              <w:divsChild>
                <w:div w:id="1931965404">
                  <w:marLeft w:val="0"/>
                  <w:marRight w:val="0"/>
                  <w:marTop w:val="0"/>
                  <w:marBottom w:val="0"/>
                  <w:divBdr>
                    <w:top w:val="none" w:sz="0" w:space="0" w:color="auto"/>
                    <w:left w:val="none" w:sz="0" w:space="0" w:color="auto"/>
                    <w:bottom w:val="none" w:sz="0" w:space="0" w:color="auto"/>
                    <w:right w:val="none" w:sz="0" w:space="0" w:color="auto"/>
                  </w:divBdr>
                  <w:divsChild>
                    <w:div w:id="17133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mailto:graham.mcgaw@wearewithyou.org.uk" TargetMode="External" Id="R5006d42dc917454a" /><Relationship Type="http://schemas.openxmlformats.org/officeDocument/2006/relationships/hyperlink" Target="mailto:graham.mcgaw@addaction.cjsm.net" TargetMode="External" Id="R39aa4f1388a14b69" /><Relationship Type="http://schemas.openxmlformats.org/officeDocument/2006/relationships/hyperlink" Target="https://ypaas.netlify.app/" TargetMode="External" Id="R03ac44ef2cad4e8a" /><Relationship Type="http://schemas.openxmlformats.org/officeDocument/2006/relationships/hyperlink" Target="https://www.youtube.com/watch?v=7SfEQP6iOl8&amp;t=10s" TargetMode="External" Id="Rae48cd5f0e064a82" /><Relationship Type="http://schemas.openxmlformats.org/officeDocument/2006/relationships/hyperlink" Target="https://www.theeducationpeople.org/our-expertise/mental-health-wellbeing/webinars-training/support-for-parents-and-carers/" TargetMode="External" Id="R6f034fcf59fc437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6ABC235574441B317B2840DFCAE64" ma:contentTypeVersion="12" ma:contentTypeDescription="Create a new document." ma:contentTypeScope="" ma:versionID="d801b02a37ebbc34b641d74ca84a8196">
  <xsd:schema xmlns:xsd="http://www.w3.org/2001/XMLSchema" xmlns:xs="http://www.w3.org/2001/XMLSchema" xmlns:p="http://schemas.microsoft.com/office/2006/metadata/properties" xmlns:ns3="44b6a16c-7070-491c-b208-c320d2be99f6" xmlns:ns4="bfc20580-0757-4258-9b28-3e4fcb64c651" targetNamespace="http://schemas.microsoft.com/office/2006/metadata/properties" ma:root="true" ma:fieldsID="9a5c8d1f236f26facf395ab606f2cc3f" ns3:_="" ns4:_="">
    <xsd:import namespace="44b6a16c-7070-491c-b208-c320d2be99f6"/>
    <xsd:import namespace="bfc20580-0757-4258-9b28-3e4fcb64c6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a16c-7070-491c-b208-c320d2be9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c20580-0757-4258-9b28-3e4fcb64c6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373C9-309B-42AC-9573-0CA45E3B5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a16c-7070-491c-b208-c320d2be99f6"/>
    <ds:schemaRef ds:uri="bfc20580-0757-4258-9b28-3e4fcb64c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03CA8-00A8-4D14-8215-7E417D644060}">
  <ds:schemaRefs>
    <ds:schemaRef ds:uri="http://schemas.microsoft.com/sharepoint/v3/contenttype/forms"/>
  </ds:schemaRefs>
</ds:datastoreItem>
</file>

<file path=customXml/itemProps3.xml><?xml version="1.0" encoding="utf-8"?>
<ds:datastoreItem xmlns:ds="http://schemas.openxmlformats.org/officeDocument/2006/customXml" ds:itemID="{CD2FD4B2-2864-4037-A8B6-760236C999C1}">
  <ds:schemaRefs>
    <ds:schemaRef ds:uri="http://schemas.microsoft.com/office/2006/documentManagement/types"/>
    <ds:schemaRef ds:uri="44b6a16c-7070-491c-b208-c320d2be99f6"/>
    <ds:schemaRef ds:uri="http://schemas.openxmlformats.org/package/2006/metadata/core-properties"/>
    <ds:schemaRef ds:uri="http://purl.org/dc/elements/1.1/"/>
    <ds:schemaRef ds:uri="http://purl.org/dc/terms/"/>
    <ds:schemaRef ds:uri="bfc20580-0757-4258-9b28-3e4fcb64c651"/>
    <ds:schemaRef ds:uri="http://www.w3.org/XML/1998/namespace"/>
    <ds:schemaRef ds:uri="http://schemas.microsoft.com/office/2006/metadata/properties"/>
    <ds:schemaRef ds:uri="http://schemas.microsoft.com/office/infopath/2007/PartnerControl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Woodcocks Well Primary Head</dc:creator>
  <keywords/>
  <dc:description/>
  <lastModifiedBy>Woodcocks Well Primary Head</lastModifiedBy>
  <revision>9</revision>
  <dcterms:created xsi:type="dcterms:W3CDTF">2021-01-11T10:50:00.0000000Z</dcterms:created>
  <dcterms:modified xsi:type="dcterms:W3CDTF">2021-04-19T09:06:21.2404954Z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0x01010078E6ABC235574441B317B2840DFCAE64</vt:lpwstr>
  </property>
</Properties>
</file>